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C1" w:rsidRPr="006758E3" w:rsidRDefault="00BF70F6" w:rsidP="0090139E">
      <w:pPr>
        <w:jc w:val="left"/>
        <w:rPr>
          <w:rFonts w:ascii="Calibri" w:eastAsia="Times New Roman" w:hAnsi="Calibri" w:cs="Calibri"/>
          <w:b/>
          <w:bCs/>
          <w:sz w:val="28"/>
          <w:szCs w:val="28"/>
          <w:lang w:val="en-US"/>
        </w:rPr>
      </w:pPr>
      <w:r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Tender text</w:t>
      </w:r>
      <w:r w:rsidR="001871C1"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 xml:space="preserve"> </w:t>
      </w:r>
      <w:r w:rsidR="004041EE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SINEAX AM</w:t>
      </w:r>
      <w:r w:rsidR="006F5715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2</w:t>
      </w:r>
      <w:r w:rsidR="00BD2A02" w:rsidRPr="006758E3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>000</w:t>
      </w:r>
      <w:r w:rsidR="00E36BE6">
        <w:rPr>
          <w:rFonts w:ascii="Calibri" w:eastAsia="Times New Roman" w:hAnsi="Calibri" w:cs="Calibri"/>
          <w:b/>
          <w:bCs/>
          <w:sz w:val="28"/>
          <w:szCs w:val="28"/>
          <w:lang w:val="en-US"/>
        </w:rPr>
        <w:t xml:space="preserve"> </w:t>
      </w:r>
    </w:p>
    <w:p w:rsidR="001871C1" w:rsidRPr="006758E3" w:rsidRDefault="001871C1" w:rsidP="00F722DE">
      <w:pPr>
        <w:jc w:val="left"/>
        <w:rPr>
          <w:rFonts w:ascii="Calibri" w:eastAsia="Times New Roman" w:hAnsi="Calibri" w:cs="Calibri"/>
          <w:b/>
          <w:bCs/>
          <w:szCs w:val="18"/>
          <w:lang w:val="en-US"/>
        </w:rPr>
      </w:pPr>
    </w:p>
    <w:p w:rsidR="008F16F7" w:rsidRPr="006758E3" w:rsidRDefault="00F1222F" w:rsidP="00C01B96">
      <w:pPr>
        <w:pStyle w:val="StandardWeb"/>
        <w:spacing w:before="0" w:beforeAutospacing="0" w:after="60" w:afterAutospacing="0" w:line="288" w:lineRule="auto"/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  <w:lang w:val="en-US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0"/>
          <w:bdr w:val="none" w:sz="0" w:space="0" w:color="auto" w:frame="1"/>
        </w:rPr>
        <w:drawing>
          <wp:inline distT="0" distB="0" distL="0" distR="0" wp14:anchorId="79AC4DEE" wp14:editId="6236A190">
            <wp:extent cx="1867061" cy="1994724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10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061" cy="1994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2BE3" w:rsidRDefault="00BF70F6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Transparent power quality and energy consumption monitoring</w:t>
      </w:r>
    </w:p>
    <w:p w:rsidR="002A2520" w:rsidRPr="006758E3" w:rsidRDefault="002A2520" w:rsidP="002A25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T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he 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>SINEAX AM</w:t>
      </w:r>
      <w:r w:rsidR="006F5715">
        <w:rPr>
          <w:rFonts w:ascii="Calibri" w:hAnsi="Calibri" w:cs="Calibri"/>
          <w:color w:val="000000"/>
          <w:sz w:val="22"/>
          <w:szCs w:val="20"/>
          <w:lang w:val="en-US"/>
        </w:rPr>
        <w:t>2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000 </w:t>
      </w:r>
      <w:r w:rsid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is a 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>compact instrument for measuring and monitoring in power distribution systems.</w:t>
      </w:r>
      <w:r w:rsid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  <w:r w:rsidR="004041EE" w:rsidRPr="004041EE">
        <w:rPr>
          <w:rFonts w:ascii="Calibri" w:hAnsi="Calibri" w:cs="Calibri"/>
          <w:color w:val="000000"/>
          <w:sz w:val="22"/>
          <w:szCs w:val="20"/>
          <w:lang w:val="en-US"/>
        </w:rPr>
        <w:t xml:space="preserve">It excels in display quality and intuitive operation. The devices provide a wide range of functionalities which may even be extended by optional components. </w:t>
      </w:r>
    </w:p>
    <w:p w:rsidR="002A2520" w:rsidRPr="006758E3" w:rsidRDefault="002A2520" w:rsidP="002A25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The modern, multi-lingual design allows operating and parameterizing the device via website or the high-resolution color TFT display 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(800x480px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). The integrated webserver provides remote acquisition, visualization and analysis of measured data. No additional software is required.</w:t>
      </w:r>
    </w:p>
    <w:p w:rsidR="004041EE" w:rsidRPr="00106E16" w:rsidRDefault="00D70604" w:rsidP="004041EE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proofErr w:type="spellStart"/>
      <w:r>
        <w:rPr>
          <w:rFonts w:ascii="Calibri" w:hAnsi="Calibri" w:cs="Calibri"/>
          <w:b/>
          <w:color w:val="000000"/>
          <w:sz w:val="22"/>
          <w:szCs w:val="20"/>
        </w:rPr>
        <w:t>Condition</w:t>
      </w:r>
      <w:proofErr w:type="spellEnd"/>
      <w:r>
        <w:rPr>
          <w:rFonts w:ascii="Calibri" w:hAnsi="Calibri" w:cs="Calibri"/>
          <w:b/>
          <w:color w:val="000000"/>
          <w:sz w:val="22"/>
          <w:szCs w:val="20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22"/>
          <w:szCs w:val="20"/>
        </w:rPr>
        <w:t>monitoring</w:t>
      </w:r>
      <w:proofErr w:type="spellEnd"/>
    </w:p>
    <w:p w:rsidR="004041EE" w:rsidRPr="00D70604" w:rsidRDefault="00D70604" w:rsidP="004041E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Provision of all voltages, currents, powers, power factors every 1</w:t>
      </w:r>
      <w:r w:rsidR="004041EE" w:rsidRPr="00D70604">
        <w:rPr>
          <w:rFonts w:ascii="Calibri" w:hAnsi="Calibri" w:cs="Calibri"/>
          <w:color w:val="000000"/>
          <w:sz w:val="22"/>
          <w:szCs w:val="20"/>
          <w:lang w:val="en-US"/>
        </w:rPr>
        <w:t xml:space="preserve">0/12 </w:t>
      </w: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cycles</w:t>
      </w:r>
    </w:p>
    <w:p w:rsidR="004041EE" w:rsidRPr="00D70604" w:rsidRDefault="00D70604" w:rsidP="004041E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Extended reactive power analysis</w:t>
      </w:r>
    </w:p>
    <w:p w:rsidR="004041EE" w:rsidRPr="00D70604" w:rsidRDefault="00D70604" w:rsidP="004041E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D70604">
        <w:rPr>
          <w:rFonts w:ascii="Calibri" w:hAnsi="Calibri" w:cs="Calibri"/>
          <w:color w:val="000000"/>
          <w:sz w:val="22"/>
          <w:szCs w:val="20"/>
          <w:lang w:val="en-US"/>
        </w:rPr>
        <w:t>Variance of system variables with time reference</w:t>
      </w:r>
    </w:p>
    <w:p w:rsidR="00535834" w:rsidRPr="006758E3" w:rsidRDefault="00535834" w:rsidP="00535834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Energy flow analysis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Power  mean-values with trend-analysis for preventing load-peaks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Load profile storage with fluctuation range (min/max) per interval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Active </w:t>
      </w:r>
      <w:r w:rsidR="006F5715">
        <w:rPr>
          <w:rFonts w:ascii="Calibri" w:hAnsi="Calibri" w:cs="Calibri"/>
          <w:color w:val="000000"/>
          <w:sz w:val="22"/>
          <w:szCs w:val="20"/>
          <w:lang w:val="en-US"/>
        </w:rPr>
        <w:t xml:space="preserve">/reactive 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energy class 0.</w:t>
      </w:r>
      <w:r w:rsidR="006F5715">
        <w:rPr>
          <w:rFonts w:ascii="Calibri" w:hAnsi="Calibri" w:cs="Calibri"/>
          <w:color w:val="000000"/>
          <w:sz w:val="22"/>
          <w:szCs w:val="20"/>
          <w:lang w:val="en-US"/>
        </w:rPr>
        <w:t>5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S  (HT/LT, demand/delivery), configurable resolution </w:t>
      </w:r>
    </w:p>
    <w:p w:rsidR="00535834" w:rsidRPr="006758E3" w:rsidRDefault="00535834" w:rsidP="00535834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Further mean-values and meters with selectable base quantity</w:t>
      </w:r>
    </w:p>
    <w:p w:rsidR="00C01B96" w:rsidRPr="006758E3" w:rsidRDefault="00101D1C" w:rsidP="00C01B9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Power quality analysis</w:t>
      </w:r>
    </w:p>
    <w:p w:rsidR="002A2520" w:rsidRPr="006758E3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Harmonic analysis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acc. IEC 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61000-4-7</w:t>
      </w:r>
    </w:p>
    <w:p w:rsidR="00535834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535834">
        <w:rPr>
          <w:rFonts w:ascii="Calibri" w:hAnsi="Calibri" w:cs="Calibri"/>
          <w:color w:val="000000"/>
          <w:sz w:val="22"/>
          <w:szCs w:val="20"/>
          <w:lang w:val="en-US"/>
        </w:rPr>
        <w:t>Assessment of voltage and current imbalance</w:t>
      </w:r>
    </w:p>
    <w:p w:rsidR="002A2520" w:rsidRPr="00535834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Phasor and phase sequence display for connection check</w:t>
      </w:r>
      <w:r w:rsidR="002A2520" w:rsidRPr="00535834">
        <w:rPr>
          <w:rFonts w:ascii="Calibri" w:hAnsi="Calibri" w:cs="Calibri"/>
          <w:color w:val="000000"/>
          <w:sz w:val="22"/>
          <w:szCs w:val="20"/>
          <w:lang w:val="en-US"/>
        </w:rPr>
        <w:t xml:space="preserve"> </w:t>
      </w:r>
    </w:p>
    <w:p w:rsidR="00535834" w:rsidRPr="006758E3" w:rsidRDefault="00535834" w:rsidP="002A2520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Optional disturbance recorder for PQ events (voltage dip, swell, interruption) acc. IEC 61000-4-30</w:t>
      </w:r>
      <w:r w:rsidR="007508F9">
        <w:rPr>
          <w:rFonts w:ascii="Calibri" w:hAnsi="Calibri" w:cs="Calibri"/>
          <w:color w:val="000000"/>
          <w:sz w:val="22"/>
          <w:szCs w:val="20"/>
          <w:lang w:val="en-US"/>
        </w:rPr>
        <w:t xml:space="preserve"> Ed.3 with RMS1/2 and waveform recording</w:t>
      </w:r>
      <w:r w:rsidR="006F5715">
        <w:rPr>
          <w:rFonts w:ascii="Calibri" w:hAnsi="Calibri" w:cs="Calibri"/>
          <w:color w:val="000000"/>
          <w:sz w:val="22"/>
          <w:szCs w:val="20"/>
          <w:lang w:val="en-US"/>
        </w:rPr>
        <w:t>s</w:t>
      </w:r>
    </w:p>
    <w:p w:rsidR="002A2520" w:rsidRPr="006758E3" w:rsidRDefault="007508F9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>
        <w:rPr>
          <w:rFonts w:ascii="Calibri" w:hAnsi="Calibri" w:cs="Calibri"/>
          <w:b/>
          <w:color w:val="000000"/>
          <w:sz w:val="22"/>
          <w:szCs w:val="20"/>
          <w:lang w:val="en-US"/>
        </w:rPr>
        <w:t>Hardware o</w:t>
      </w:r>
      <w:r w:rsidR="002A2520"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ptions</w:t>
      </w:r>
    </w:p>
    <w:p w:rsidR="002A2520" w:rsidRPr="006758E3" w:rsidRDefault="002A2520" w:rsidP="002A2520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Up to </w:t>
      </w:r>
      <w:r w:rsidR="007508F9">
        <w:rPr>
          <w:rFonts w:ascii="Calibri" w:hAnsi="Calibri" w:cs="Calibri"/>
          <w:color w:val="000000"/>
          <w:sz w:val="22"/>
          <w:szCs w:val="20"/>
          <w:lang w:val="en-US"/>
        </w:rPr>
        <w:t>4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modular extensions: Analog outputs ±20mA (2/4), Relay outputs (2), Digital inputs (4) active / passive, GPS time synchronization, Fault-current monitoring (residual or earth current), temperature monitoring (Pt100, PTC), IEC61850, Profinet I/O</w:t>
      </w:r>
    </w:p>
    <w:p w:rsidR="002A2520" w:rsidRPr="006758E3" w:rsidRDefault="002A2520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Communication</w:t>
      </w:r>
    </w:p>
    <w:p w:rsidR="002A2520" w:rsidRPr="003C6236" w:rsidRDefault="003C6236" w:rsidP="003C6236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Optional: 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>Ethernet (Modbus/TCP, http/https, NTP, SFTP, SYSLOG)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, 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IEC61850, Profinet I/O, Modbus/RTU</w:t>
      </w:r>
    </w:p>
    <w:p w:rsidR="002A2520" w:rsidRPr="006758E3" w:rsidRDefault="002A2520" w:rsidP="002A2520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Scheduled data export to SFTP server</w:t>
      </w:r>
      <w:r w:rsidR="003C6236">
        <w:rPr>
          <w:rFonts w:ascii="Calibri" w:hAnsi="Calibri" w:cs="Calibri"/>
          <w:color w:val="000000"/>
          <w:sz w:val="22"/>
          <w:szCs w:val="20"/>
          <w:lang w:val="en-US"/>
        </w:rPr>
        <w:t xml:space="preserve"> (option Ethernet required)</w:t>
      </w:r>
    </w:p>
    <w:p w:rsidR="002A2520" w:rsidRPr="003C6236" w:rsidRDefault="002A2520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3C6236">
        <w:rPr>
          <w:rFonts w:ascii="Calibri" w:hAnsi="Calibri" w:cs="Calibri"/>
          <w:b/>
          <w:color w:val="000000"/>
          <w:sz w:val="22"/>
          <w:szCs w:val="20"/>
          <w:lang w:val="en-US"/>
        </w:rPr>
        <w:t>Security</w:t>
      </w:r>
      <w:r w:rsidR="003C6236" w:rsidRPr="003C6236">
        <w:rPr>
          <w:rFonts w:ascii="Calibri" w:hAnsi="Calibri" w:cs="Calibri"/>
          <w:b/>
          <w:color w:val="000000"/>
          <w:sz w:val="22"/>
          <w:szCs w:val="20"/>
          <w:lang w:val="en-US"/>
        </w:rPr>
        <w:t xml:space="preserve"> </w:t>
      </w:r>
      <w:r w:rsidR="003C6236" w:rsidRPr="003C6236">
        <w:rPr>
          <w:rFonts w:ascii="Calibri" w:hAnsi="Calibri" w:cs="Calibri"/>
          <w:b/>
          <w:color w:val="000000"/>
          <w:sz w:val="22"/>
          <w:szCs w:val="20"/>
          <w:lang w:val="en-US"/>
        </w:rPr>
        <w:t>(option Ethernet required)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Flexible Role Based Access Control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lastRenderedPageBreak/>
        <w:t xml:space="preserve">Encrypted communication via HTTPS 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Audit Log records all security related procedures, support for SYSLOG for transfer to central network monitoring server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Client whitelist: IP address list for restricting authorized computers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Digital firmware signature: Prevents that manipulated firmware gets into the device via update </w:t>
      </w:r>
    </w:p>
    <w:p w:rsidR="002A2520" w:rsidRPr="006758E3" w:rsidRDefault="002A2520" w:rsidP="002A2520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b/>
          <w:color w:val="000000"/>
          <w:sz w:val="22"/>
          <w:szCs w:val="20"/>
          <w:lang w:val="en-US"/>
        </w:rPr>
        <w:t>Further features</w:t>
      </w:r>
    </w:p>
    <w:p w:rsidR="002A2520" w:rsidRPr="006758E3" w:rsidRDefault="003C6236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3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current and 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3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 voltage channels with 0.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>2% accuracy, d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irect measurement or via transformers </w:t>
      </w:r>
    </w:p>
    <w:p w:rsidR="002A2520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Measurement category 600V, CAT III (voltage), 300V,CAT III (current) </w:t>
      </w:r>
    </w:p>
    <w:p w:rsidR="002A2520" w:rsidRPr="006758E3" w:rsidRDefault="007508F9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Data logger with</w:t>
      </w:r>
      <w:r w:rsidR="002A2520" w:rsidRPr="006758E3">
        <w:rPr>
          <w:rFonts w:ascii="Calibri" w:hAnsi="Calibri" w:cs="Calibri"/>
          <w:color w:val="000000"/>
          <w:sz w:val="22"/>
          <w:szCs w:val="20"/>
          <w:lang w:val="en-US"/>
        </w:rPr>
        <w:t>16 GB data memory</w:t>
      </w:r>
      <w:r>
        <w:rPr>
          <w:rFonts w:ascii="Calibri" w:hAnsi="Calibri" w:cs="Calibri"/>
          <w:color w:val="000000"/>
          <w:sz w:val="22"/>
          <w:szCs w:val="20"/>
          <w:lang w:val="en-US"/>
        </w:rPr>
        <w:t xml:space="preserve"> (option)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Sampling rate: 18kHz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Monitoring and alarming via limit values and monitoring functions</w:t>
      </w:r>
    </w:p>
    <w:p w:rsidR="002A2520" w:rsidRPr="007508F9" w:rsidRDefault="007508F9" w:rsidP="007508F9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color w:val="000000"/>
          <w:sz w:val="22"/>
          <w:szCs w:val="20"/>
          <w:lang w:val="en-US"/>
        </w:rPr>
        <w:t>For panel mounting 144x144mm</w:t>
      </w:r>
    </w:p>
    <w:p w:rsidR="002A2520" w:rsidRPr="006758E3" w:rsidRDefault="002A2520" w:rsidP="002A252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 xml:space="preserve">Identical operation as devices of the </w:t>
      </w:r>
      <w:r w:rsidR="007508F9">
        <w:rPr>
          <w:rFonts w:ascii="Calibri" w:hAnsi="Calibri" w:cs="Calibri"/>
          <w:color w:val="000000"/>
          <w:sz w:val="22"/>
          <w:szCs w:val="20"/>
          <w:lang w:val="en-US"/>
        </w:rPr>
        <w:t>PQ</w:t>
      </w: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/CU/DM series</w:t>
      </w:r>
    </w:p>
    <w:p w:rsidR="00106E16" w:rsidRPr="003033D6" w:rsidRDefault="006758E3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proofErr w:type="spellStart"/>
      <w:r w:rsidRPr="003033D6">
        <w:rPr>
          <w:rFonts w:ascii="Calibri" w:hAnsi="Calibri" w:cs="Calibri"/>
          <w:b/>
          <w:color w:val="000000"/>
          <w:sz w:val="22"/>
          <w:szCs w:val="20"/>
        </w:rPr>
        <w:t>Manufacturer</w:t>
      </w:r>
      <w:proofErr w:type="spellEnd"/>
    </w:p>
    <w:p w:rsidR="00F722DE" w:rsidRPr="003033D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3033D6">
        <w:rPr>
          <w:rFonts w:ascii="Calibri" w:hAnsi="Calibri" w:cs="Calibri"/>
          <w:color w:val="000000"/>
          <w:sz w:val="22"/>
          <w:szCs w:val="20"/>
        </w:rPr>
        <w:t xml:space="preserve">Camille Bauer </w:t>
      </w:r>
      <w:r w:rsidR="00621493" w:rsidRPr="003033D6">
        <w:rPr>
          <w:rFonts w:ascii="Calibri" w:hAnsi="Calibri" w:cs="Calibri"/>
          <w:color w:val="000000"/>
          <w:sz w:val="22"/>
          <w:szCs w:val="20"/>
        </w:rPr>
        <w:t xml:space="preserve">Metrawatt </w:t>
      </w:r>
      <w:r w:rsidRPr="003033D6">
        <w:rPr>
          <w:rFonts w:ascii="Calibri" w:hAnsi="Calibri" w:cs="Calibri"/>
          <w:color w:val="000000"/>
          <w:sz w:val="22"/>
          <w:szCs w:val="20"/>
        </w:rPr>
        <w:t>AG</w:t>
      </w:r>
    </w:p>
    <w:p w:rsidR="00F722DE" w:rsidRPr="003033D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3033D6">
        <w:rPr>
          <w:rFonts w:ascii="Calibri" w:hAnsi="Calibri" w:cs="Calibri"/>
          <w:color w:val="000000"/>
          <w:sz w:val="22"/>
          <w:szCs w:val="20"/>
        </w:rPr>
        <w:t>Aargauerstrasse 7</w:t>
      </w:r>
    </w:p>
    <w:p w:rsidR="00F722DE" w:rsidRPr="006758E3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r w:rsidRPr="006758E3">
        <w:rPr>
          <w:rFonts w:ascii="Calibri" w:hAnsi="Calibri" w:cs="Calibri"/>
          <w:color w:val="000000"/>
          <w:sz w:val="22"/>
          <w:szCs w:val="20"/>
          <w:lang w:val="en-US"/>
        </w:rPr>
        <w:t>CH-5610 Wohlen</w:t>
      </w:r>
    </w:p>
    <w:p w:rsidR="00F722DE" w:rsidRPr="006758E3" w:rsidRDefault="00F1222F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hyperlink r:id="rId10" w:history="1">
        <w:r w:rsidR="00106E16" w:rsidRPr="006758E3">
          <w:rPr>
            <w:rStyle w:val="Hyperlink"/>
            <w:rFonts w:ascii="Calibri" w:hAnsi="Calibri" w:cs="Calibri"/>
            <w:sz w:val="22"/>
            <w:szCs w:val="20"/>
            <w:lang w:val="en-US"/>
          </w:rPr>
          <w:t>https://www.camillebauer.com/</w:t>
        </w:r>
      </w:hyperlink>
    </w:p>
    <w:p w:rsidR="00106E16" w:rsidRPr="006758E3" w:rsidRDefault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sectPr w:rsidR="00106E16" w:rsidRPr="006758E3" w:rsidSect="000A15CD">
      <w:pgSz w:w="11906" w:h="16838"/>
      <w:pgMar w:top="709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99" w:rsidRDefault="00F35F99" w:rsidP="006E6DF1">
      <w:r>
        <w:separator/>
      </w:r>
    </w:p>
  </w:endnote>
  <w:endnote w:type="continuationSeparator" w:id="0">
    <w:p w:rsidR="00F35F99" w:rsidRDefault="00F35F99" w:rsidP="006E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99" w:rsidRDefault="00F35F99" w:rsidP="006E6DF1">
      <w:r>
        <w:separator/>
      </w:r>
    </w:p>
  </w:footnote>
  <w:footnote w:type="continuationSeparator" w:id="0">
    <w:p w:rsidR="00F35F99" w:rsidRDefault="00F35F99" w:rsidP="006E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082F"/>
    <w:multiLevelType w:val="hybridMultilevel"/>
    <w:tmpl w:val="B1D8587C"/>
    <w:lvl w:ilvl="0" w:tplc="68E82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C2C30"/>
    <w:multiLevelType w:val="hybridMultilevel"/>
    <w:tmpl w:val="8BFCE2A0"/>
    <w:lvl w:ilvl="0" w:tplc="9758A154">
      <w:start w:val="5"/>
      <w:numFmt w:val="bullet"/>
      <w:lvlText w:val="-"/>
      <w:lvlJc w:val="left"/>
      <w:pPr>
        <w:ind w:left="2196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">
    <w:nsid w:val="25F43636"/>
    <w:multiLevelType w:val="hybridMultilevel"/>
    <w:tmpl w:val="FDD0D8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D0373"/>
    <w:multiLevelType w:val="hybridMultilevel"/>
    <w:tmpl w:val="17E885B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D68CF"/>
    <w:multiLevelType w:val="hybridMultilevel"/>
    <w:tmpl w:val="25663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51758"/>
    <w:multiLevelType w:val="hybridMultilevel"/>
    <w:tmpl w:val="606C6B9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40AA3"/>
    <w:multiLevelType w:val="hybridMultilevel"/>
    <w:tmpl w:val="7DBADC3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EF"/>
    <w:rsid w:val="00012B36"/>
    <w:rsid w:val="000259D4"/>
    <w:rsid w:val="00060FAB"/>
    <w:rsid w:val="00071926"/>
    <w:rsid w:val="000A15CD"/>
    <w:rsid w:val="000A5D3D"/>
    <w:rsid w:val="000B13E8"/>
    <w:rsid w:val="000B5AD5"/>
    <w:rsid w:val="000D67A2"/>
    <w:rsid w:val="000D77F9"/>
    <w:rsid w:val="000E605A"/>
    <w:rsid w:val="000E6F46"/>
    <w:rsid w:val="00101D1C"/>
    <w:rsid w:val="00103122"/>
    <w:rsid w:val="00106E16"/>
    <w:rsid w:val="0012136C"/>
    <w:rsid w:val="00165E2A"/>
    <w:rsid w:val="00172165"/>
    <w:rsid w:val="001871C1"/>
    <w:rsid w:val="001926C2"/>
    <w:rsid w:val="00197E6D"/>
    <w:rsid w:val="001B098E"/>
    <w:rsid w:val="001C0DBB"/>
    <w:rsid w:val="001C7391"/>
    <w:rsid w:val="001D73A7"/>
    <w:rsid w:val="001E5779"/>
    <w:rsid w:val="001F3B19"/>
    <w:rsid w:val="001F4337"/>
    <w:rsid w:val="002816BC"/>
    <w:rsid w:val="002A2520"/>
    <w:rsid w:val="002A5510"/>
    <w:rsid w:val="002B20A3"/>
    <w:rsid w:val="002B7FED"/>
    <w:rsid w:val="002C6923"/>
    <w:rsid w:val="003033D6"/>
    <w:rsid w:val="00304EAD"/>
    <w:rsid w:val="00381CF7"/>
    <w:rsid w:val="003B5B34"/>
    <w:rsid w:val="003C5138"/>
    <w:rsid w:val="003C6236"/>
    <w:rsid w:val="004041EE"/>
    <w:rsid w:val="0045189D"/>
    <w:rsid w:val="00464D8A"/>
    <w:rsid w:val="004A632C"/>
    <w:rsid w:val="004B080C"/>
    <w:rsid w:val="004B47C5"/>
    <w:rsid w:val="004C0216"/>
    <w:rsid w:val="00516ACE"/>
    <w:rsid w:val="005342AC"/>
    <w:rsid w:val="00535834"/>
    <w:rsid w:val="00570C28"/>
    <w:rsid w:val="00573608"/>
    <w:rsid w:val="005A37C4"/>
    <w:rsid w:val="005A464B"/>
    <w:rsid w:val="00604A12"/>
    <w:rsid w:val="00604FE3"/>
    <w:rsid w:val="006064FE"/>
    <w:rsid w:val="00621493"/>
    <w:rsid w:val="006758E3"/>
    <w:rsid w:val="006B28EB"/>
    <w:rsid w:val="006B6AA1"/>
    <w:rsid w:val="006B7BDF"/>
    <w:rsid w:val="006D581A"/>
    <w:rsid w:val="006E6DF1"/>
    <w:rsid w:val="006F5715"/>
    <w:rsid w:val="007010E4"/>
    <w:rsid w:val="00711A6B"/>
    <w:rsid w:val="00741091"/>
    <w:rsid w:val="007508F9"/>
    <w:rsid w:val="00771D03"/>
    <w:rsid w:val="00780AC9"/>
    <w:rsid w:val="007857F3"/>
    <w:rsid w:val="007910BE"/>
    <w:rsid w:val="007E377B"/>
    <w:rsid w:val="007E7993"/>
    <w:rsid w:val="00814251"/>
    <w:rsid w:val="00827213"/>
    <w:rsid w:val="00832E61"/>
    <w:rsid w:val="008406DB"/>
    <w:rsid w:val="008461BF"/>
    <w:rsid w:val="00852F53"/>
    <w:rsid w:val="00877DB4"/>
    <w:rsid w:val="00881DE5"/>
    <w:rsid w:val="00891741"/>
    <w:rsid w:val="008B2033"/>
    <w:rsid w:val="008F16F7"/>
    <w:rsid w:val="0090139E"/>
    <w:rsid w:val="00904B3A"/>
    <w:rsid w:val="00942BB7"/>
    <w:rsid w:val="009A2A51"/>
    <w:rsid w:val="009B777C"/>
    <w:rsid w:val="009F6C51"/>
    <w:rsid w:val="00A1336C"/>
    <w:rsid w:val="00A329CB"/>
    <w:rsid w:val="00A36AFE"/>
    <w:rsid w:val="00A7260A"/>
    <w:rsid w:val="00AB47A4"/>
    <w:rsid w:val="00AC5776"/>
    <w:rsid w:val="00AD6785"/>
    <w:rsid w:val="00AE4E09"/>
    <w:rsid w:val="00AF019C"/>
    <w:rsid w:val="00B12518"/>
    <w:rsid w:val="00B81D31"/>
    <w:rsid w:val="00B872F0"/>
    <w:rsid w:val="00BA34CD"/>
    <w:rsid w:val="00BA714A"/>
    <w:rsid w:val="00BD2A02"/>
    <w:rsid w:val="00BE2411"/>
    <w:rsid w:val="00BE32D0"/>
    <w:rsid w:val="00BE6D3B"/>
    <w:rsid w:val="00BF68CB"/>
    <w:rsid w:val="00BF70F6"/>
    <w:rsid w:val="00C01B96"/>
    <w:rsid w:val="00C23882"/>
    <w:rsid w:val="00C42BE3"/>
    <w:rsid w:val="00C55A58"/>
    <w:rsid w:val="00C572AC"/>
    <w:rsid w:val="00C57B2B"/>
    <w:rsid w:val="00C60D3D"/>
    <w:rsid w:val="00C6169F"/>
    <w:rsid w:val="00C63D0A"/>
    <w:rsid w:val="00C64BCD"/>
    <w:rsid w:val="00C6515A"/>
    <w:rsid w:val="00C81013"/>
    <w:rsid w:val="00CB24EF"/>
    <w:rsid w:val="00CC6A54"/>
    <w:rsid w:val="00CD1EB7"/>
    <w:rsid w:val="00CF2A0A"/>
    <w:rsid w:val="00CF3C43"/>
    <w:rsid w:val="00D703CB"/>
    <w:rsid w:val="00D70604"/>
    <w:rsid w:val="00D707B4"/>
    <w:rsid w:val="00D858E1"/>
    <w:rsid w:val="00D86BC5"/>
    <w:rsid w:val="00DD5771"/>
    <w:rsid w:val="00DD7EE1"/>
    <w:rsid w:val="00DF6D1F"/>
    <w:rsid w:val="00E22DCC"/>
    <w:rsid w:val="00E36BE6"/>
    <w:rsid w:val="00E40E25"/>
    <w:rsid w:val="00E41220"/>
    <w:rsid w:val="00E854FE"/>
    <w:rsid w:val="00E95F2E"/>
    <w:rsid w:val="00ED7E96"/>
    <w:rsid w:val="00F01B3F"/>
    <w:rsid w:val="00F1222F"/>
    <w:rsid w:val="00F27877"/>
    <w:rsid w:val="00F35F99"/>
    <w:rsid w:val="00F54A35"/>
    <w:rsid w:val="00F66F60"/>
    <w:rsid w:val="00F722DE"/>
    <w:rsid w:val="00F75C34"/>
    <w:rsid w:val="00FA0BBA"/>
    <w:rsid w:val="00FD495D"/>
    <w:rsid w:val="00F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2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22F"/>
    <w:rPr>
      <w:rFonts w:ascii="Tahoma" w:hAnsi="Tahoma" w:cs="Tahoma"/>
      <w:sz w:val="16"/>
      <w:szCs w:val="16"/>
      <w:lang w:val="cs-C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2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22F"/>
    <w:rPr>
      <w:rFonts w:ascii="Tahoma" w:hAnsi="Tahoma" w:cs="Tahoma"/>
      <w:sz w:val="16"/>
      <w:szCs w:val="16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amillebauer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351BE-4325-41D5-88FD-156A4469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Links>
    <vt:vector size="6" baseType="variant"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https://www.camillebauer.com/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Rölli Roger</dc:creator>
  <cp:lastModifiedBy>Rölli Roger</cp:lastModifiedBy>
  <cp:revision>6</cp:revision>
  <cp:lastPrinted>2015-05-22T07:45:00Z</cp:lastPrinted>
  <dcterms:created xsi:type="dcterms:W3CDTF">2020-12-15T13:31:00Z</dcterms:created>
  <dcterms:modified xsi:type="dcterms:W3CDTF">2020-12-15T13:40:00Z</dcterms:modified>
</cp:coreProperties>
</file>